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9BE3" w14:textId="77777777" w:rsidR="00E84F6E" w:rsidRDefault="00E847D6" w:rsidP="60F7EF80">
      <w:pPr>
        <w:pStyle w:val="Title"/>
        <w:pBdr>
          <w:bottom w:val="single" w:sz="8" w:space="25" w:color="4472C4" w:themeColor="accent1"/>
        </w:pBdr>
        <w:rPr>
          <w:rFonts w:ascii="Quire Sans" w:hAnsi="Quire Sans" w:cs="Quire Sans"/>
        </w:rPr>
      </w:pPr>
      <w:bookmarkStart w:id="0" w:name="_Toc82514635"/>
      <w:r w:rsidRPr="00C33945">
        <w:rPr>
          <w:rFonts w:ascii="Quire Sans" w:hAnsi="Quire Sans" w:cs="Quire Sans"/>
          <w:noProof/>
          <w:sz w:val="40"/>
          <w:szCs w:val="40"/>
        </w:rPr>
        <w:drawing>
          <wp:anchor distT="0" distB="0" distL="114300" distR="114300" simplePos="0" relativeHeight="251659268" behindDoc="0" locked="0" layoutInCell="1" allowOverlap="1" wp14:anchorId="428748BD" wp14:editId="529270EA">
            <wp:simplePos x="0" y="0"/>
            <wp:positionH relativeFrom="margin">
              <wp:align>right</wp:align>
            </wp:positionH>
            <wp:positionV relativeFrom="paragraph">
              <wp:posOffset>-477520</wp:posOffset>
            </wp:positionV>
            <wp:extent cx="1071880" cy="1129531"/>
            <wp:effectExtent l="0" t="0" r="0" b="0"/>
            <wp:wrapNone/>
            <wp:docPr id="171367493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7493" name="Picture 2" descr="A black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2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9AF" w:rsidRPr="00C33945">
        <w:rPr>
          <w:rFonts w:ascii="Quire Sans" w:hAnsi="Quire Sans" w:cs="Quire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74BA6" wp14:editId="1FC89019">
                <wp:simplePos x="0" y="0"/>
                <wp:positionH relativeFrom="page">
                  <wp:posOffset>-177800</wp:posOffset>
                </wp:positionH>
                <wp:positionV relativeFrom="paragraph">
                  <wp:posOffset>-2846070</wp:posOffset>
                </wp:positionV>
                <wp:extent cx="8032750" cy="1203960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0" cy="12039600"/>
                        </a:xfrm>
                        <a:prstGeom prst="rect">
                          <a:avLst/>
                        </a:prstGeom>
                        <a:solidFill>
                          <a:srgbClr val="F0F9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1C4E" id="Rectangle 24" o:spid="_x0000_s1026" style="position:absolute;margin-left:-14pt;margin-top:-224.1pt;width:632.5pt;height:9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" fillcolor="#f0f9fe" stroked="f" strokeweight="1pt">
                <w10:wrap anchorx="page"/>
              </v:rect>
            </w:pict>
          </mc:Fallback>
        </mc:AlternateContent>
      </w:r>
      <w:r w:rsidR="0070442F" w:rsidRPr="00C33945">
        <w:rPr>
          <w:rFonts w:ascii="Quire Sans" w:hAnsi="Quire Sans" w:cs="Quire Sans"/>
          <w:noProof/>
        </w:rPr>
        <w:drawing>
          <wp:anchor distT="0" distB="0" distL="114300" distR="114300" simplePos="0" relativeHeight="251658241" behindDoc="1" locked="0" layoutInCell="1" allowOverlap="1" wp14:anchorId="784B2633" wp14:editId="1272A0E0">
            <wp:simplePos x="0" y="0"/>
            <wp:positionH relativeFrom="margin">
              <wp:align>center</wp:align>
            </wp:positionH>
            <wp:positionV relativeFrom="paragraph">
              <wp:posOffset>-805180</wp:posOffset>
            </wp:positionV>
            <wp:extent cx="7800340" cy="1879600"/>
            <wp:effectExtent l="0" t="0" r="0" b="6350"/>
            <wp:wrapNone/>
            <wp:docPr id="27" name="Picture 27" descr="A picture containing text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chai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6E">
        <w:rPr>
          <w:rFonts w:ascii="Quire Sans" w:hAnsi="Quire Sans" w:cs="Quire Sans"/>
        </w:rPr>
        <w:t>Senior Business Travel Consultant</w:t>
      </w:r>
    </w:p>
    <w:p w14:paraId="3612943A" w14:textId="656F997A" w:rsidR="0070442F" w:rsidRDefault="00E84F6E" w:rsidP="60F7EF80">
      <w:pPr>
        <w:pStyle w:val="Title"/>
        <w:pBdr>
          <w:bottom w:val="single" w:sz="8" w:space="25" w:color="4472C4" w:themeColor="accent1"/>
        </w:pBdr>
        <w:rPr>
          <w:rFonts w:ascii="Quire Sans" w:hAnsi="Quire Sans" w:cs="Quire Sans"/>
        </w:rPr>
      </w:pPr>
      <w:r>
        <w:t>Groups Experience</w:t>
      </w:r>
      <w:r w:rsidR="0070442F" w:rsidRPr="00C33945">
        <w:rPr>
          <w:rFonts w:ascii="Quire Sans" w:hAnsi="Quire Sans" w:cs="Quire Sans"/>
          <w:noProof/>
        </w:rPr>
        <w:drawing>
          <wp:anchor distT="0" distB="0" distL="114300" distR="114300" simplePos="0" relativeHeight="251658244" behindDoc="0" locked="0" layoutInCell="1" allowOverlap="1" wp14:anchorId="6ABB4624" wp14:editId="4E04BCBC">
            <wp:simplePos x="0" y="0"/>
            <wp:positionH relativeFrom="margin">
              <wp:posOffset>3810</wp:posOffset>
            </wp:positionH>
            <wp:positionV relativeFrom="paragraph">
              <wp:posOffset>746760</wp:posOffset>
            </wp:positionV>
            <wp:extent cx="6692900" cy="76835"/>
            <wp:effectExtent l="0" t="0" r="0" b="0"/>
            <wp:wrapThrough wrapText="bothSides">
              <wp:wrapPolygon edited="0">
                <wp:start x="0" y="0"/>
                <wp:lineTo x="0" y="16066"/>
                <wp:lineTo x="21518" y="16066"/>
                <wp:lineTo x="2151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92900" cy="7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ABC89" w14:textId="3D6275B5" w:rsidR="00035413" w:rsidRPr="003830C0" w:rsidRDefault="00DC2DFC" w:rsidP="00B965E5">
      <w:pPr>
        <w:rPr>
          <w:rFonts w:asciiTheme="minorHAnsi" w:hAnsiTheme="minorHAnsi" w:cstheme="minorHAnsi"/>
          <w:b/>
          <w:bCs/>
        </w:rPr>
      </w:pPr>
      <w:r w:rsidRPr="003830C0">
        <w:rPr>
          <w:rFonts w:asciiTheme="minorHAnsi" w:hAnsiTheme="minorHAnsi" w:cstheme="minorHAnsi"/>
          <w:b/>
          <w:bCs/>
        </w:rPr>
        <w:t>About the company</w:t>
      </w:r>
    </w:p>
    <w:p w14:paraId="2F52DB69" w14:textId="1C3065FC" w:rsidR="00CA72A3" w:rsidRPr="003830C0" w:rsidRDefault="00DC2DFC" w:rsidP="00D1388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830C0">
        <w:rPr>
          <w:rFonts w:asciiTheme="minorHAnsi" w:hAnsiTheme="minorHAnsi" w:cstheme="minorHAnsi"/>
          <w:sz w:val="22"/>
          <w:szCs w:val="22"/>
        </w:rPr>
        <w:t xml:space="preserve">Beyond Business Travel is changing the world of business travel.  We are a dynamic, </w:t>
      </w:r>
      <w:r w:rsidR="004B1910" w:rsidRPr="003830C0">
        <w:rPr>
          <w:rFonts w:asciiTheme="minorHAnsi" w:hAnsiTheme="minorHAnsi" w:cstheme="minorHAnsi"/>
          <w:sz w:val="22"/>
          <w:szCs w:val="22"/>
        </w:rPr>
        <w:t>innovative,</w:t>
      </w:r>
      <w:r w:rsidRPr="003830C0">
        <w:rPr>
          <w:rFonts w:asciiTheme="minorHAnsi" w:hAnsiTheme="minorHAnsi" w:cstheme="minorHAnsi"/>
          <w:sz w:val="22"/>
          <w:szCs w:val="22"/>
        </w:rPr>
        <w:t xml:space="preserve"> and fast-growing travel management company based in Belfast</w:t>
      </w:r>
      <w:r w:rsidR="003E3CAA" w:rsidRPr="003830C0">
        <w:rPr>
          <w:rFonts w:asciiTheme="minorHAnsi" w:hAnsiTheme="minorHAnsi" w:cstheme="minorHAnsi"/>
          <w:sz w:val="22"/>
          <w:szCs w:val="22"/>
        </w:rPr>
        <w:t xml:space="preserve"> &amp; Dublin</w:t>
      </w:r>
      <w:r w:rsidR="00DE7C03" w:rsidRPr="003830C0">
        <w:rPr>
          <w:rFonts w:asciiTheme="minorHAnsi" w:hAnsiTheme="minorHAnsi" w:cstheme="minorHAnsi"/>
          <w:sz w:val="22"/>
          <w:szCs w:val="22"/>
        </w:rPr>
        <w:t xml:space="preserve"> </w:t>
      </w:r>
      <w:r w:rsidR="00E06DEA" w:rsidRPr="003830C0">
        <w:rPr>
          <w:rFonts w:asciiTheme="minorHAnsi" w:hAnsiTheme="minorHAnsi" w:cstheme="minorHAnsi"/>
          <w:sz w:val="22"/>
          <w:szCs w:val="22"/>
        </w:rPr>
        <w:t xml:space="preserve">with </w:t>
      </w:r>
      <w:r w:rsidR="000B578D" w:rsidRPr="003830C0">
        <w:rPr>
          <w:rFonts w:asciiTheme="minorHAnsi" w:hAnsiTheme="minorHAnsi" w:cstheme="minorHAnsi"/>
          <w:sz w:val="22"/>
          <w:szCs w:val="22"/>
        </w:rPr>
        <w:t xml:space="preserve">expansion onto </w:t>
      </w:r>
      <w:r w:rsidR="00DE7C03" w:rsidRPr="003830C0">
        <w:rPr>
          <w:rFonts w:asciiTheme="minorHAnsi" w:hAnsiTheme="minorHAnsi" w:cstheme="minorHAnsi"/>
          <w:sz w:val="22"/>
          <w:szCs w:val="22"/>
        </w:rPr>
        <w:t>the UK Mainland in 2025</w:t>
      </w:r>
      <w:r w:rsidRPr="003830C0">
        <w:rPr>
          <w:rFonts w:asciiTheme="minorHAnsi" w:hAnsiTheme="minorHAnsi" w:cstheme="minorHAnsi"/>
          <w:sz w:val="22"/>
          <w:szCs w:val="22"/>
        </w:rPr>
        <w:t xml:space="preserve">.  </w:t>
      </w:r>
      <w:r w:rsidR="00DE7C03" w:rsidRPr="003830C0">
        <w:rPr>
          <w:rFonts w:asciiTheme="minorHAnsi" w:hAnsiTheme="minorHAnsi" w:cstheme="minorHAnsi"/>
          <w:sz w:val="22"/>
          <w:szCs w:val="22"/>
        </w:rPr>
        <w:t xml:space="preserve">As part of our acquisition by The Human Network in late 2024, we have </w:t>
      </w:r>
      <w:r w:rsidRPr="003830C0">
        <w:rPr>
          <w:rFonts w:asciiTheme="minorHAnsi" w:hAnsiTheme="minorHAnsi" w:cstheme="minorHAnsi"/>
          <w:sz w:val="22"/>
          <w:szCs w:val="22"/>
        </w:rPr>
        <w:t xml:space="preserve">big growth plans which means that we need to </w:t>
      </w:r>
      <w:r w:rsidR="00D648D9" w:rsidRPr="003830C0">
        <w:rPr>
          <w:rFonts w:asciiTheme="minorHAnsi" w:hAnsiTheme="minorHAnsi" w:cstheme="minorHAnsi"/>
          <w:sz w:val="22"/>
          <w:szCs w:val="22"/>
        </w:rPr>
        <w:t xml:space="preserve">strengthen our </w:t>
      </w:r>
      <w:r w:rsidR="00DE7C03" w:rsidRPr="003830C0">
        <w:rPr>
          <w:rFonts w:asciiTheme="minorHAnsi" w:hAnsiTheme="minorHAnsi" w:cstheme="minorHAnsi"/>
          <w:sz w:val="22"/>
          <w:szCs w:val="22"/>
        </w:rPr>
        <w:t>team with new colleagues</w:t>
      </w:r>
      <w:r w:rsidR="00D648D9" w:rsidRPr="003830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0DEEB9" w14:textId="77777777" w:rsidR="00C33945" w:rsidRPr="003830C0" w:rsidRDefault="00C33945" w:rsidP="00D1388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18FAFB0" w14:textId="77777777" w:rsidR="00C33945" w:rsidRPr="003830C0" w:rsidRDefault="00C33945" w:rsidP="00C33945">
      <w:pPr>
        <w:rPr>
          <w:rFonts w:asciiTheme="minorHAnsi" w:hAnsiTheme="minorHAnsi" w:cstheme="minorHAnsi"/>
          <w:b/>
          <w:bCs/>
        </w:rPr>
      </w:pPr>
      <w:r w:rsidRPr="003830C0">
        <w:rPr>
          <w:rFonts w:asciiTheme="minorHAnsi" w:hAnsiTheme="minorHAnsi" w:cstheme="minorHAnsi"/>
          <w:b/>
          <w:bCs/>
        </w:rPr>
        <w:t>Position Summary</w:t>
      </w:r>
    </w:p>
    <w:p w14:paraId="309072BE" w14:textId="013CBBDF" w:rsidR="002A3FDA" w:rsidRDefault="002A3FDA" w:rsidP="00C3394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A3FDA">
        <w:rPr>
          <w:rFonts w:asciiTheme="minorHAnsi" w:hAnsiTheme="minorHAnsi" w:cstheme="minorHAnsi"/>
          <w:sz w:val="22"/>
          <w:szCs w:val="22"/>
        </w:rPr>
        <w:t>Join our dynamic team as a Senior Business Travel Consultant, where you'll play a pivotal role in managing complex travel arrangements for our corporate clients. This position is ideal for someone who excels in multitasking and has a deep understanding of travel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2A3FDA">
        <w:rPr>
          <w:rFonts w:asciiTheme="minorHAnsi" w:hAnsiTheme="minorHAnsi" w:cstheme="minorHAnsi"/>
          <w:sz w:val="22"/>
          <w:szCs w:val="22"/>
        </w:rPr>
        <w:t>This hands-on role requires a quick learner with a passion for travel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60ADEE" w14:textId="77777777" w:rsidR="002A3FDA" w:rsidRDefault="002A3FDA" w:rsidP="00C3394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E2AB2C" w14:textId="77777777" w:rsidR="005D5181" w:rsidRDefault="00C33945" w:rsidP="005D5181">
      <w:pPr>
        <w:rPr>
          <w:rFonts w:asciiTheme="minorHAnsi" w:hAnsiTheme="minorHAnsi" w:cstheme="minorHAnsi"/>
          <w:b/>
          <w:bCs/>
        </w:rPr>
      </w:pPr>
      <w:r w:rsidRPr="003830C0">
        <w:rPr>
          <w:rFonts w:asciiTheme="minorHAnsi" w:hAnsiTheme="minorHAnsi" w:cstheme="minorHAnsi"/>
          <w:b/>
          <w:bCs/>
        </w:rPr>
        <w:t>Key Responsibilities</w:t>
      </w:r>
    </w:p>
    <w:p w14:paraId="57808641" w14:textId="77777777" w:rsidR="005D5181" w:rsidRPr="00182153" w:rsidRDefault="005D5181" w:rsidP="005D5181">
      <w:pPr>
        <w:pStyle w:val="ListParagraph"/>
        <w:numPr>
          <w:ilvl w:val="0"/>
          <w:numId w:val="38"/>
        </w:numPr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Manage complex group travel arrangements for corporate clients, including flights, hotels, transfers, and ancillary services.</w:t>
      </w:r>
    </w:p>
    <w:p w14:paraId="46911F08" w14:textId="77777777" w:rsidR="00590884" w:rsidRPr="00182153" w:rsidRDefault="00590884" w:rsidP="00A70DF6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C</w:t>
      </w:r>
      <w:r w:rsidR="005D5181" w:rsidRPr="00182153">
        <w:rPr>
          <w:rFonts w:cstheme="minorHAnsi"/>
          <w:color w:val="1C1E37"/>
        </w:rPr>
        <w:t>reate and manage multi-sector, multi-passenger bookings using a GDS (preferably Amadeus), ensuring accuracy and efficiency.</w:t>
      </w:r>
    </w:p>
    <w:p w14:paraId="0B594908" w14:textId="77777777" w:rsidR="00590884" w:rsidRPr="00182153" w:rsidRDefault="005D5181" w:rsidP="007B0C49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Build, price, and issue group fares manually, ensuring correct fare construction and compliance with airline contracts.</w:t>
      </w:r>
    </w:p>
    <w:p w14:paraId="6F8F528C" w14:textId="77777777" w:rsidR="00590884" w:rsidRPr="00182153" w:rsidRDefault="005D5181" w:rsidP="00A22725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Handle all ticketing requirements including group ticketing, reissues, exchanges, refunds, and manual fare builds as required.</w:t>
      </w:r>
    </w:p>
    <w:p w14:paraId="19CA1585" w14:textId="77777777" w:rsidR="00590884" w:rsidRPr="00182153" w:rsidRDefault="005D5181" w:rsidP="00FB470B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Liaise with airlines, hotels, and suppliers to secure group allocations, negotiate rates, and manage deadlines for deposits, names, and final payments.</w:t>
      </w:r>
    </w:p>
    <w:p w14:paraId="5B82A64C" w14:textId="77777777" w:rsidR="00590884" w:rsidRPr="00182153" w:rsidRDefault="005D5181" w:rsidP="00B53545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Accurately maintain and update reservations in internal systems and ensure all travel documentation is compliant and timely.</w:t>
      </w:r>
    </w:p>
    <w:p w14:paraId="01049826" w14:textId="77777777" w:rsidR="00590884" w:rsidRPr="00182153" w:rsidRDefault="005D5181" w:rsidP="00AF3807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Proactively manage itinerary changes, disruptions, and complex rebooking’s while minimising cost and inconvenience to the client.</w:t>
      </w:r>
    </w:p>
    <w:p w14:paraId="781374EB" w14:textId="77777777" w:rsidR="00590884" w:rsidRPr="00182153" w:rsidRDefault="005D5181" w:rsidP="0031315D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Provide a high level of customer service to VIPs, senior travellers, and key stakeholders within each group.</w:t>
      </w:r>
    </w:p>
    <w:p w14:paraId="5721A2B1" w14:textId="77777777" w:rsidR="00590884" w:rsidRPr="00182153" w:rsidRDefault="005D5181" w:rsidP="003A59A3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Support junior colleagues with training and oversight, particularly in fares, ticketing, and GDS usage.</w:t>
      </w:r>
    </w:p>
    <w:p w14:paraId="594F80CF" w14:textId="75584A27" w:rsidR="005D5181" w:rsidRPr="00182153" w:rsidRDefault="005D5181" w:rsidP="003A59A3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Collaborate with Account Management and Operations to provide data insights, reconciliation support, and feedback post-travel.</w:t>
      </w:r>
    </w:p>
    <w:p w14:paraId="5A0D5C1D" w14:textId="77777777" w:rsidR="005D5181" w:rsidRPr="005D5181" w:rsidRDefault="005D5181" w:rsidP="005D5181">
      <w:pPr>
        <w:spacing w:before="100" w:beforeAutospacing="1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181">
        <w:rPr>
          <w:rFonts w:asciiTheme="minorHAnsi" w:hAnsiTheme="minorHAnsi" w:cstheme="minorHAnsi"/>
          <w:b/>
          <w:bCs/>
          <w:sz w:val="22"/>
          <w:szCs w:val="22"/>
        </w:rPr>
        <w:t>Requirements:</w:t>
      </w:r>
    </w:p>
    <w:p w14:paraId="4D93B959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5 years’ experience in corporate or group travel within a (TMC) or similar.</w:t>
      </w:r>
    </w:p>
    <w:p w14:paraId="373A6BFE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Advanced GDS skills (Amadeus preferred), including experience in manual fare building, ticketing, and reissues.</w:t>
      </w:r>
    </w:p>
    <w:p w14:paraId="574DAEE3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Strong understanding of published, nett, and group fares, including fare construction principles and IATA ticketing rules.</w:t>
      </w:r>
    </w:p>
    <w:p w14:paraId="5A3B1C78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Proven experience managing group travel logistics, including negotiations with airlines and suppliers.</w:t>
      </w:r>
    </w:p>
    <w:p w14:paraId="28C017EA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Exceptional attention to detail, with the ability to manage multiple complex files simultaneously.</w:t>
      </w:r>
    </w:p>
    <w:p w14:paraId="6C622A32" w14:textId="77777777" w:rsidR="005D5181" w:rsidRPr="00182153" w:rsidRDefault="005D5181" w:rsidP="00E84F6E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Excellent communication skills – both verbal and written – with a professional, client-focused approach.</w:t>
      </w:r>
    </w:p>
    <w:p w14:paraId="75BCD624" w14:textId="77777777" w:rsidR="00E84F6E" w:rsidRPr="00182153" w:rsidRDefault="005D5181" w:rsidP="0051077D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Organised, solution-oriented, and able to thrive in a high-pressure, fast-paced environment.</w:t>
      </w:r>
    </w:p>
    <w:p w14:paraId="21675C70" w14:textId="77777777" w:rsidR="00E84F6E" w:rsidRPr="00182153" w:rsidRDefault="005D5181" w:rsidP="002C7860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>Travel and Tourism qualification (desirable).</w:t>
      </w:r>
    </w:p>
    <w:p w14:paraId="378865E4" w14:textId="2ED0F583" w:rsidR="005D5181" w:rsidRPr="00182153" w:rsidRDefault="005D5181" w:rsidP="002C7860">
      <w:pPr>
        <w:pStyle w:val="ListParagraph"/>
        <w:numPr>
          <w:ilvl w:val="0"/>
          <w:numId w:val="36"/>
        </w:numPr>
        <w:spacing w:before="100" w:beforeAutospacing="1" w:after="160" w:line="240" w:lineRule="auto"/>
        <w:rPr>
          <w:rFonts w:cstheme="minorHAnsi"/>
          <w:color w:val="1C1E37"/>
        </w:rPr>
      </w:pPr>
      <w:r w:rsidRPr="00182153">
        <w:rPr>
          <w:rFonts w:cstheme="minorHAnsi"/>
          <w:color w:val="1C1E37"/>
        </w:rPr>
        <w:t xml:space="preserve">Experience with MICE bookings, film &amp; media group logistics, or event travel planning. </w:t>
      </w:r>
    </w:p>
    <w:p w14:paraId="06B99E98" w14:textId="77777777" w:rsidR="005D5181" w:rsidRPr="005D5181" w:rsidRDefault="005D5181" w:rsidP="005D5181">
      <w:pPr>
        <w:spacing w:before="100" w:beforeAutospacing="1" w:line="240" w:lineRule="auto"/>
        <w:rPr>
          <w:rFonts w:asciiTheme="minorHAnsi" w:hAnsiTheme="minorHAnsi" w:cstheme="minorHAnsi"/>
          <w:sz w:val="22"/>
          <w:szCs w:val="22"/>
        </w:rPr>
      </w:pPr>
    </w:p>
    <w:p w14:paraId="4A6CBD50" w14:textId="77777777" w:rsidR="004426AB" w:rsidRPr="003830C0" w:rsidRDefault="004426AB" w:rsidP="004426AB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3830C0">
        <w:rPr>
          <w:rFonts w:asciiTheme="minorHAnsi" w:hAnsiTheme="minorHAnsi" w:cstheme="minorHAnsi"/>
          <w:b/>
          <w:bCs/>
          <w:sz w:val="22"/>
          <w:szCs w:val="22"/>
        </w:rPr>
        <w:t>Compensation and Benefits</w:t>
      </w:r>
    </w:p>
    <w:p w14:paraId="5ED1451E" w14:textId="77777777" w:rsidR="00AD7327" w:rsidRPr="003830C0" w:rsidRDefault="00AD7327" w:rsidP="004426AB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77AE2" w14:textId="77777777" w:rsidR="004426AB" w:rsidRPr="003830C0" w:rsidRDefault="004426AB" w:rsidP="00AD7327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830C0">
        <w:rPr>
          <w:rFonts w:asciiTheme="minorHAnsi" w:hAnsiTheme="minorHAnsi" w:cstheme="minorHAnsi"/>
          <w:sz w:val="22"/>
          <w:szCs w:val="22"/>
        </w:rPr>
        <w:t>Competitive base salary</w:t>
      </w:r>
    </w:p>
    <w:p w14:paraId="5C21FB41" w14:textId="77777777" w:rsidR="004426AB" w:rsidRPr="003830C0" w:rsidRDefault="004426AB" w:rsidP="00AD7327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830C0">
        <w:rPr>
          <w:rFonts w:asciiTheme="minorHAnsi" w:hAnsiTheme="minorHAnsi" w:cstheme="minorHAnsi"/>
          <w:sz w:val="22"/>
          <w:szCs w:val="22"/>
        </w:rPr>
        <w:t>Comprehensive benefits package</w:t>
      </w:r>
    </w:p>
    <w:p w14:paraId="1EB0CD93" w14:textId="77777777" w:rsidR="004426AB" w:rsidRPr="003830C0" w:rsidRDefault="004426AB" w:rsidP="00AD7327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830C0">
        <w:rPr>
          <w:rFonts w:asciiTheme="minorHAnsi" w:hAnsiTheme="minorHAnsi" w:cstheme="minorHAnsi"/>
          <w:sz w:val="22"/>
          <w:szCs w:val="22"/>
        </w:rPr>
        <w:t>Professional development opportunities</w:t>
      </w:r>
    </w:p>
    <w:p w14:paraId="32EA2955" w14:textId="77777777" w:rsidR="0081621E" w:rsidRPr="003830C0" w:rsidRDefault="0081621E" w:rsidP="0081621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194B085" w14:textId="6980E9FF" w:rsidR="00287326" w:rsidRPr="003830C0" w:rsidRDefault="0081621E" w:rsidP="00F91605">
      <w:pPr>
        <w:autoSpaceDN w:val="0"/>
        <w:spacing w:after="160" w:line="254" w:lineRule="auto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3830C0">
        <w:rPr>
          <w:rFonts w:asciiTheme="minorHAnsi" w:eastAsia="Times New Roman" w:hAnsiTheme="minorHAnsi" w:cstheme="minorHAnsi"/>
          <w:sz w:val="22"/>
          <w:szCs w:val="22"/>
          <w:lang w:eastAsia="en-GB"/>
        </w:rPr>
        <w:t>Join our dynamic team and make a significant contribution to our success</w:t>
      </w:r>
      <w:r w:rsidR="00BA702A" w:rsidRPr="003830C0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.  </w:t>
      </w:r>
      <w:r w:rsidRPr="003830C0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To apply, please submit your </w:t>
      </w:r>
      <w:r w:rsidR="00A40CD8" w:rsidRPr="003830C0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CV to </w:t>
      </w:r>
      <w:bookmarkEnd w:id="0"/>
      <w:r w:rsidR="00A14F24" w:rsidRPr="003830C0">
        <w:rPr>
          <w:rFonts w:asciiTheme="minorHAnsi" w:eastAsia="Times New Roman" w:hAnsiTheme="minorHAnsi" w:cstheme="minorHAnsi"/>
          <w:sz w:val="22"/>
          <w:szCs w:val="22"/>
          <w:lang w:eastAsia="en-GB"/>
        </w:rPr>
        <w:t>HR@beyondbusinesstravel.com</w:t>
      </w:r>
    </w:p>
    <w:sectPr w:rsidR="00287326" w:rsidRPr="003830C0" w:rsidSect="00045A96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97" w:right="624" w:bottom="39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7B6C" w14:textId="77777777" w:rsidR="00B81F64" w:rsidRDefault="00B81F64" w:rsidP="00F201F5">
      <w:pPr>
        <w:spacing w:line="240" w:lineRule="auto"/>
      </w:pPr>
      <w:r>
        <w:separator/>
      </w:r>
    </w:p>
  </w:endnote>
  <w:endnote w:type="continuationSeparator" w:id="0">
    <w:p w14:paraId="3E86B7A4" w14:textId="77777777" w:rsidR="00B81F64" w:rsidRDefault="00B81F64" w:rsidP="00F201F5">
      <w:pPr>
        <w:spacing w:line="240" w:lineRule="auto"/>
      </w:pPr>
      <w:r>
        <w:continuationSeparator/>
      </w:r>
    </w:p>
  </w:endnote>
  <w:endnote w:type="continuationNotice" w:id="1">
    <w:p w14:paraId="1AFDCB78" w14:textId="77777777" w:rsidR="00B81F64" w:rsidRDefault="00B81F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10477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6E0C7" w14:textId="7529EEF2" w:rsidR="00F201F5" w:rsidRDefault="00F201F5" w:rsidP="007C04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F41ED" w14:textId="77777777" w:rsidR="00F201F5" w:rsidRDefault="00F201F5" w:rsidP="00F201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65257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D617E1" w14:textId="1282C00F" w:rsidR="00F201F5" w:rsidRDefault="00F201F5" w:rsidP="007C04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3DE788" w14:textId="3A0CCEA2" w:rsidR="00F201F5" w:rsidRDefault="00CB2418" w:rsidP="00F201F5">
    <w:pPr>
      <w:pStyle w:val="Footer"/>
      <w:ind w:right="36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13C0B56" wp14:editId="2721B1F6">
          <wp:simplePos x="0" y="0"/>
          <wp:positionH relativeFrom="column">
            <wp:posOffset>-674370</wp:posOffset>
          </wp:positionH>
          <wp:positionV relativeFrom="paragraph">
            <wp:posOffset>421005</wp:posOffset>
          </wp:positionV>
          <wp:extent cx="7223760" cy="299720"/>
          <wp:effectExtent l="0" t="0" r="0" b="5080"/>
          <wp:wrapSquare wrapText="bothSides"/>
          <wp:docPr id="21549" name="Picture 21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620E" w14:textId="29875B49" w:rsidR="00DB425E" w:rsidRDefault="00CB241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C5BCE3" wp14:editId="09A1EAC9">
          <wp:simplePos x="0" y="0"/>
          <wp:positionH relativeFrom="column">
            <wp:posOffset>-667385</wp:posOffset>
          </wp:positionH>
          <wp:positionV relativeFrom="paragraph">
            <wp:posOffset>594706</wp:posOffset>
          </wp:positionV>
          <wp:extent cx="7518400" cy="116840"/>
          <wp:effectExtent l="0" t="0" r="0" b="0"/>
          <wp:wrapSquare wrapText="bothSides"/>
          <wp:docPr id="21551" name="Picture 21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1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D8F6" w14:textId="77777777" w:rsidR="00B81F64" w:rsidRDefault="00B81F64" w:rsidP="00F201F5">
      <w:pPr>
        <w:spacing w:line="240" w:lineRule="auto"/>
      </w:pPr>
      <w:r>
        <w:separator/>
      </w:r>
    </w:p>
  </w:footnote>
  <w:footnote w:type="continuationSeparator" w:id="0">
    <w:p w14:paraId="4C7B8D38" w14:textId="77777777" w:rsidR="00B81F64" w:rsidRDefault="00B81F64" w:rsidP="00F201F5">
      <w:pPr>
        <w:spacing w:line="240" w:lineRule="auto"/>
      </w:pPr>
      <w:r>
        <w:continuationSeparator/>
      </w:r>
    </w:p>
  </w:footnote>
  <w:footnote w:type="continuationNotice" w:id="1">
    <w:p w14:paraId="12F9F6A4" w14:textId="77777777" w:rsidR="00B81F64" w:rsidRDefault="00B81F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2C6B" w14:textId="3657AAF3" w:rsidR="00F201F5" w:rsidRDefault="00DB42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C0308" wp14:editId="775589EB">
          <wp:simplePos x="0" y="0"/>
          <wp:positionH relativeFrom="column">
            <wp:posOffset>1270</wp:posOffset>
          </wp:positionH>
          <wp:positionV relativeFrom="paragraph">
            <wp:posOffset>-178739</wp:posOffset>
          </wp:positionV>
          <wp:extent cx="527657" cy="446227"/>
          <wp:effectExtent l="0" t="0" r="6350" b="0"/>
          <wp:wrapSquare wrapText="bothSides"/>
          <wp:docPr id="21550" name="Picture 215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57" cy="446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7D1"/>
    <w:multiLevelType w:val="hybridMultilevel"/>
    <w:tmpl w:val="67E42C6E"/>
    <w:lvl w:ilvl="0" w:tplc="676ABA52">
      <w:numFmt w:val="bullet"/>
      <w:lvlText w:val="-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E1462"/>
    <w:multiLevelType w:val="multilevel"/>
    <w:tmpl w:val="2B6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D2B48"/>
    <w:multiLevelType w:val="hybridMultilevel"/>
    <w:tmpl w:val="6BD6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A63"/>
    <w:multiLevelType w:val="hybridMultilevel"/>
    <w:tmpl w:val="37EA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02D8"/>
    <w:multiLevelType w:val="hybridMultilevel"/>
    <w:tmpl w:val="51EE9D84"/>
    <w:lvl w:ilvl="0" w:tplc="E454E5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60049"/>
    <w:multiLevelType w:val="hybridMultilevel"/>
    <w:tmpl w:val="3E022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36C"/>
    <w:multiLevelType w:val="hybridMultilevel"/>
    <w:tmpl w:val="79D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69DC"/>
    <w:multiLevelType w:val="hybridMultilevel"/>
    <w:tmpl w:val="E35E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6D7"/>
    <w:multiLevelType w:val="hybridMultilevel"/>
    <w:tmpl w:val="1DF2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4453"/>
    <w:multiLevelType w:val="hybridMultilevel"/>
    <w:tmpl w:val="B0506FD4"/>
    <w:lvl w:ilvl="0" w:tplc="5BDEDA60">
      <w:numFmt w:val="bullet"/>
      <w:lvlText w:val="-"/>
      <w:lvlJc w:val="left"/>
      <w:pPr>
        <w:ind w:left="143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0" w15:restartNumberingAfterBreak="0">
    <w:nsid w:val="2E6E7751"/>
    <w:multiLevelType w:val="multilevel"/>
    <w:tmpl w:val="5CA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D1428"/>
    <w:multiLevelType w:val="hybridMultilevel"/>
    <w:tmpl w:val="BB460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924EE"/>
    <w:multiLevelType w:val="hybridMultilevel"/>
    <w:tmpl w:val="45BE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6402"/>
    <w:multiLevelType w:val="hybridMultilevel"/>
    <w:tmpl w:val="C2DC1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3276"/>
    <w:multiLevelType w:val="hybridMultilevel"/>
    <w:tmpl w:val="4756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081E"/>
    <w:multiLevelType w:val="hybridMultilevel"/>
    <w:tmpl w:val="125E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136D3"/>
    <w:multiLevelType w:val="hybridMultilevel"/>
    <w:tmpl w:val="51F8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6C15"/>
    <w:multiLevelType w:val="hybridMultilevel"/>
    <w:tmpl w:val="4B2406BC"/>
    <w:lvl w:ilvl="0" w:tplc="5BDEDA6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64057"/>
    <w:multiLevelType w:val="hybridMultilevel"/>
    <w:tmpl w:val="0984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78DA"/>
    <w:multiLevelType w:val="hybridMultilevel"/>
    <w:tmpl w:val="FA98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4653F"/>
    <w:multiLevelType w:val="hybridMultilevel"/>
    <w:tmpl w:val="E4AC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4AAE"/>
    <w:multiLevelType w:val="hybridMultilevel"/>
    <w:tmpl w:val="9504477A"/>
    <w:lvl w:ilvl="0" w:tplc="E454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8378E"/>
    <w:multiLevelType w:val="multilevel"/>
    <w:tmpl w:val="1DB0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10662"/>
    <w:multiLevelType w:val="hybridMultilevel"/>
    <w:tmpl w:val="136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40D1D"/>
    <w:multiLevelType w:val="hybridMultilevel"/>
    <w:tmpl w:val="753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267A4"/>
    <w:multiLevelType w:val="hybridMultilevel"/>
    <w:tmpl w:val="7D64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500"/>
    <w:multiLevelType w:val="hybridMultilevel"/>
    <w:tmpl w:val="E41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218A8"/>
    <w:multiLevelType w:val="hybridMultilevel"/>
    <w:tmpl w:val="4DC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71A43"/>
    <w:multiLevelType w:val="hybridMultilevel"/>
    <w:tmpl w:val="8206B66E"/>
    <w:lvl w:ilvl="0" w:tplc="5BDEDA6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8A7B8B"/>
    <w:multiLevelType w:val="hybridMultilevel"/>
    <w:tmpl w:val="ADC29764"/>
    <w:lvl w:ilvl="0" w:tplc="16783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C3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8E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0D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00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061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EB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A5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62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2540C93"/>
    <w:multiLevelType w:val="hybridMultilevel"/>
    <w:tmpl w:val="E7E61F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10BA1"/>
    <w:multiLevelType w:val="hybridMultilevel"/>
    <w:tmpl w:val="B046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55568"/>
    <w:multiLevelType w:val="hybridMultilevel"/>
    <w:tmpl w:val="9F68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071BB"/>
    <w:multiLevelType w:val="hybridMultilevel"/>
    <w:tmpl w:val="D3422120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70B7684F"/>
    <w:multiLevelType w:val="hybridMultilevel"/>
    <w:tmpl w:val="D1DC66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D45334"/>
    <w:multiLevelType w:val="hybridMultilevel"/>
    <w:tmpl w:val="813099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3854ED"/>
    <w:multiLevelType w:val="hybridMultilevel"/>
    <w:tmpl w:val="A03C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121F5"/>
    <w:multiLevelType w:val="hybridMultilevel"/>
    <w:tmpl w:val="CC1854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098967">
    <w:abstractNumId w:val="30"/>
  </w:num>
  <w:num w:numId="2" w16cid:durableId="1127042350">
    <w:abstractNumId w:val="27"/>
  </w:num>
  <w:num w:numId="3" w16cid:durableId="522402490">
    <w:abstractNumId w:val="29"/>
  </w:num>
  <w:num w:numId="4" w16cid:durableId="1152336774">
    <w:abstractNumId w:val="3"/>
  </w:num>
  <w:num w:numId="5" w16cid:durableId="2045249367">
    <w:abstractNumId w:val="8"/>
  </w:num>
  <w:num w:numId="6" w16cid:durableId="2042978295">
    <w:abstractNumId w:val="32"/>
  </w:num>
  <w:num w:numId="7" w16cid:durableId="989022643">
    <w:abstractNumId w:val="7"/>
  </w:num>
  <w:num w:numId="8" w16cid:durableId="287201572">
    <w:abstractNumId w:val="6"/>
  </w:num>
  <w:num w:numId="9" w16cid:durableId="495221679">
    <w:abstractNumId w:val="25"/>
  </w:num>
  <w:num w:numId="10" w16cid:durableId="357899019">
    <w:abstractNumId w:val="31"/>
  </w:num>
  <w:num w:numId="11" w16cid:durableId="1566067182">
    <w:abstractNumId w:val="19"/>
  </w:num>
  <w:num w:numId="12" w16cid:durableId="1473450785">
    <w:abstractNumId w:val="35"/>
  </w:num>
  <w:num w:numId="13" w16cid:durableId="1437023304">
    <w:abstractNumId w:val="11"/>
  </w:num>
  <w:num w:numId="14" w16cid:durableId="2135901210">
    <w:abstractNumId w:val="13"/>
  </w:num>
  <w:num w:numId="15" w16cid:durableId="196823257">
    <w:abstractNumId w:val="33"/>
  </w:num>
  <w:num w:numId="16" w16cid:durableId="706566738">
    <w:abstractNumId w:val="16"/>
  </w:num>
  <w:num w:numId="17" w16cid:durableId="1900047109">
    <w:abstractNumId w:val="28"/>
  </w:num>
  <w:num w:numId="18" w16cid:durableId="1691761501">
    <w:abstractNumId w:val="17"/>
  </w:num>
  <w:num w:numId="19" w16cid:durableId="240725070">
    <w:abstractNumId w:val="37"/>
  </w:num>
  <w:num w:numId="20" w16cid:durableId="349717834">
    <w:abstractNumId w:val="34"/>
  </w:num>
  <w:num w:numId="21" w16cid:durableId="264311675">
    <w:abstractNumId w:val="9"/>
  </w:num>
  <w:num w:numId="22" w16cid:durableId="2066293986">
    <w:abstractNumId w:val="21"/>
  </w:num>
  <w:num w:numId="23" w16cid:durableId="425999228">
    <w:abstractNumId w:val="4"/>
  </w:num>
  <w:num w:numId="24" w16cid:durableId="434253853">
    <w:abstractNumId w:val="2"/>
  </w:num>
  <w:num w:numId="25" w16cid:durableId="918247588">
    <w:abstractNumId w:val="24"/>
  </w:num>
  <w:num w:numId="26" w16cid:durableId="1794591313">
    <w:abstractNumId w:val="23"/>
  </w:num>
  <w:num w:numId="27" w16cid:durableId="1168911651">
    <w:abstractNumId w:val="26"/>
  </w:num>
  <w:num w:numId="28" w16cid:durableId="1812020813">
    <w:abstractNumId w:val="18"/>
  </w:num>
  <w:num w:numId="29" w16cid:durableId="347607926">
    <w:abstractNumId w:val="12"/>
  </w:num>
  <w:num w:numId="30" w16cid:durableId="1100294526">
    <w:abstractNumId w:val="36"/>
  </w:num>
  <w:num w:numId="31" w16cid:durableId="1240798073">
    <w:abstractNumId w:val="14"/>
  </w:num>
  <w:num w:numId="32" w16cid:durableId="1054700323">
    <w:abstractNumId w:val="20"/>
  </w:num>
  <w:num w:numId="33" w16cid:durableId="745422630">
    <w:abstractNumId w:val="22"/>
  </w:num>
  <w:num w:numId="34" w16cid:durableId="1474105127">
    <w:abstractNumId w:val="0"/>
  </w:num>
  <w:num w:numId="35" w16cid:durableId="816647869">
    <w:abstractNumId w:val="5"/>
  </w:num>
  <w:num w:numId="36" w16cid:durableId="881138002">
    <w:abstractNumId w:val="10"/>
  </w:num>
  <w:num w:numId="37" w16cid:durableId="1764255193">
    <w:abstractNumId w:val="1"/>
  </w:num>
  <w:num w:numId="38" w16cid:durableId="1329481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F5"/>
    <w:rsid w:val="000072A8"/>
    <w:rsid w:val="00027CBD"/>
    <w:rsid w:val="00031A41"/>
    <w:rsid w:val="00035413"/>
    <w:rsid w:val="00045A96"/>
    <w:rsid w:val="0005593B"/>
    <w:rsid w:val="00093E8F"/>
    <w:rsid w:val="000B578D"/>
    <w:rsid w:val="000B68D5"/>
    <w:rsid w:val="000B74A8"/>
    <w:rsid w:val="000F59F5"/>
    <w:rsid w:val="001160B3"/>
    <w:rsid w:val="00126E99"/>
    <w:rsid w:val="0012772B"/>
    <w:rsid w:val="001424CB"/>
    <w:rsid w:val="0016475E"/>
    <w:rsid w:val="00173437"/>
    <w:rsid w:val="00176AE2"/>
    <w:rsid w:val="00182153"/>
    <w:rsid w:val="00184E32"/>
    <w:rsid w:val="00192AE2"/>
    <w:rsid w:val="00196891"/>
    <w:rsid w:val="001C6F26"/>
    <w:rsid w:val="00213EAB"/>
    <w:rsid w:val="002372D5"/>
    <w:rsid w:val="00287326"/>
    <w:rsid w:val="0029738F"/>
    <w:rsid w:val="002A3A3E"/>
    <w:rsid w:val="002A3FDA"/>
    <w:rsid w:val="002A7F02"/>
    <w:rsid w:val="002B5CA0"/>
    <w:rsid w:val="002C73C0"/>
    <w:rsid w:val="002D69D1"/>
    <w:rsid w:val="002D7FC1"/>
    <w:rsid w:val="002E6D0D"/>
    <w:rsid w:val="0030189B"/>
    <w:rsid w:val="00310D40"/>
    <w:rsid w:val="00356BA8"/>
    <w:rsid w:val="00380BD9"/>
    <w:rsid w:val="003830C0"/>
    <w:rsid w:val="003A0790"/>
    <w:rsid w:val="003C3343"/>
    <w:rsid w:val="003E3CAA"/>
    <w:rsid w:val="00400FA2"/>
    <w:rsid w:val="0040658C"/>
    <w:rsid w:val="00427E3A"/>
    <w:rsid w:val="00430AFD"/>
    <w:rsid w:val="004426AB"/>
    <w:rsid w:val="004511F2"/>
    <w:rsid w:val="00452B54"/>
    <w:rsid w:val="004829CD"/>
    <w:rsid w:val="004B1910"/>
    <w:rsid w:val="004D4DEC"/>
    <w:rsid w:val="004E4DE2"/>
    <w:rsid w:val="004E5902"/>
    <w:rsid w:val="004E63AE"/>
    <w:rsid w:val="004F274B"/>
    <w:rsid w:val="00514522"/>
    <w:rsid w:val="00522F8B"/>
    <w:rsid w:val="00530758"/>
    <w:rsid w:val="00546D02"/>
    <w:rsid w:val="0055302B"/>
    <w:rsid w:val="00566F70"/>
    <w:rsid w:val="00573566"/>
    <w:rsid w:val="0058227B"/>
    <w:rsid w:val="00590884"/>
    <w:rsid w:val="005A4A69"/>
    <w:rsid w:val="005D5181"/>
    <w:rsid w:val="005F0272"/>
    <w:rsid w:val="0060011E"/>
    <w:rsid w:val="00606C92"/>
    <w:rsid w:val="00624018"/>
    <w:rsid w:val="0062762E"/>
    <w:rsid w:val="00651CDF"/>
    <w:rsid w:val="00664E29"/>
    <w:rsid w:val="00680212"/>
    <w:rsid w:val="00684E58"/>
    <w:rsid w:val="006D5A1B"/>
    <w:rsid w:val="006E4B1C"/>
    <w:rsid w:val="0070442F"/>
    <w:rsid w:val="00704EC2"/>
    <w:rsid w:val="007214C6"/>
    <w:rsid w:val="00725540"/>
    <w:rsid w:val="00726915"/>
    <w:rsid w:val="00731B1F"/>
    <w:rsid w:val="007337E9"/>
    <w:rsid w:val="00755C48"/>
    <w:rsid w:val="0075614D"/>
    <w:rsid w:val="00764891"/>
    <w:rsid w:val="0078064D"/>
    <w:rsid w:val="0078576A"/>
    <w:rsid w:val="00792795"/>
    <w:rsid w:val="00796CCB"/>
    <w:rsid w:val="007A570D"/>
    <w:rsid w:val="007B286C"/>
    <w:rsid w:val="007C0860"/>
    <w:rsid w:val="007C2B5F"/>
    <w:rsid w:val="007E0025"/>
    <w:rsid w:val="0081621E"/>
    <w:rsid w:val="008407FB"/>
    <w:rsid w:val="00841D28"/>
    <w:rsid w:val="0084726A"/>
    <w:rsid w:val="00850339"/>
    <w:rsid w:val="0086010D"/>
    <w:rsid w:val="008818C3"/>
    <w:rsid w:val="008B0A18"/>
    <w:rsid w:val="008B5755"/>
    <w:rsid w:val="008C208C"/>
    <w:rsid w:val="008E5779"/>
    <w:rsid w:val="008F5705"/>
    <w:rsid w:val="00900BB9"/>
    <w:rsid w:val="00904515"/>
    <w:rsid w:val="00907CA2"/>
    <w:rsid w:val="009112C2"/>
    <w:rsid w:val="0093139B"/>
    <w:rsid w:val="00952E7A"/>
    <w:rsid w:val="00954D35"/>
    <w:rsid w:val="009748E2"/>
    <w:rsid w:val="0099677D"/>
    <w:rsid w:val="009C7131"/>
    <w:rsid w:val="009D4A60"/>
    <w:rsid w:val="009E161C"/>
    <w:rsid w:val="009E1A6E"/>
    <w:rsid w:val="009E40A4"/>
    <w:rsid w:val="009F0C6A"/>
    <w:rsid w:val="00A0514E"/>
    <w:rsid w:val="00A10EE3"/>
    <w:rsid w:val="00A122CC"/>
    <w:rsid w:val="00A14F24"/>
    <w:rsid w:val="00A40CD8"/>
    <w:rsid w:val="00A416F7"/>
    <w:rsid w:val="00A44FEB"/>
    <w:rsid w:val="00A46AB6"/>
    <w:rsid w:val="00A5423B"/>
    <w:rsid w:val="00A56129"/>
    <w:rsid w:val="00A61669"/>
    <w:rsid w:val="00A86D9D"/>
    <w:rsid w:val="00A90DB0"/>
    <w:rsid w:val="00AA0185"/>
    <w:rsid w:val="00AB19AF"/>
    <w:rsid w:val="00AD7327"/>
    <w:rsid w:val="00AF29B2"/>
    <w:rsid w:val="00AF39A7"/>
    <w:rsid w:val="00B010FD"/>
    <w:rsid w:val="00B2485E"/>
    <w:rsid w:val="00B3393B"/>
    <w:rsid w:val="00B61A28"/>
    <w:rsid w:val="00B81F64"/>
    <w:rsid w:val="00B965E5"/>
    <w:rsid w:val="00BA702A"/>
    <w:rsid w:val="00BB16FE"/>
    <w:rsid w:val="00BD3260"/>
    <w:rsid w:val="00BE1E5C"/>
    <w:rsid w:val="00C33945"/>
    <w:rsid w:val="00C4011A"/>
    <w:rsid w:val="00C41719"/>
    <w:rsid w:val="00C570C0"/>
    <w:rsid w:val="00C60ABB"/>
    <w:rsid w:val="00C81BA1"/>
    <w:rsid w:val="00C84EF3"/>
    <w:rsid w:val="00C902DD"/>
    <w:rsid w:val="00CA390D"/>
    <w:rsid w:val="00CA72A3"/>
    <w:rsid w:val="00CB2418"/>
    <w:rsid w:val="00CE1501"/>
    <w:rsid w:val="00CE68FE"/>
    <w:rsid w:val="00D06BEF"/>
    <w:rsid w:val="00D13883"/>
    <w:rsid w:val="00D16502"/>
    <w:rsid w:val="00D4746E"/>
    <w:rsid w:val="00D55822"/>
    <w:rsid w:val="00D648D9"/>
    <w:rsid w:val="00D737B1"/>
    <w:rsid w:val="00D75951"/>
    <w:rsid w:val="00D7758C"/>
    <w:rsid w:val="00D80454"/>
    <w:rsid w:val="00D937C4"/>
    <w:rsid w:val="00DB425E"/>
    <w:rsid w:val="00DC08ED"/>
    <w:rsid w:val="00DC2DFC"/>
    <w:rsid w:val="00DD5642"/>
    <w:rsid w:val="00DE7C03"/>
    <w:rsid w:val="00E06DEA"/>
    <w:rsid w:val="00E20188"/>
    <w:rsid w:val="00E20D2C"/>
    <w:rsid w:val="00E30640"/>
    <w:rsid w:val="00E33743"/>
    <w:rsid w:val="00E427E5"/>
    <w:rsid w:val="00E44508"/>
    <w:rsid w:val="00E52F00"/>
    <w:rsid w:val="00E61FA5"/>
    <w:rsid w:val="00E847D6"/>
    <w:rsid w:val="00E84F6E"/>
    <w:rsid w:val="00E9071F"/>
    <w:rsid w:val="00E913A3"/>
    <w:rsid w:val="00E94711"/>
    <w:rsid w:val="00EA077C"/>
    <w:rsid w:val="00EC7758"/>
    <w:rsid w:val="00EE25F1"/>
    <w:rsid w:val="00EE2645"/>
    <w:rsid w:val="00EF6624"/>
    <w:rsid w:val="00EF7A07"/>
    <w:rsid w:val="00F069B1"/>
    <w:rsid w:val="00F201F5"/>
    <w:rsid w:val="00F31CC3"/>
    <w:rsid w:val="00F4278D"/>
    <w:rsid w:val="00F53E9E"/>
    <w:rsid w:val="00F614EB"/>
    <w:rsid w:val="00F91605"/>
    <w:rsid w:val="00FA7FA5"/>
    <w:rsid w:val="00FB5B35"/>
    <w:rsid w:val="00FC009B"/>
    <w:rsid w:val="00FC54F9"/>
    <w:rsid w:val="00FC7C5D"/>
    <w:rsid w:val="00FF40C8"/>
    <w:rsid w:val="60F7E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A4918"/>
  <w15:chartTrackingRefBased/>
  <w15:docId w15:val="{8948A156-1E08-5242-9425-4E99E1C0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F5"/>
    <w:pPr>
      <w:spacing w:line="360" w:lineRule="auto"/>
    </w:pPr>
    <w:rPr>
      <w:rFonts w:ascii="Varela Round" w:hAnsi="Varela Round"/>
      <w:color w:val="1C1E37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1F5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1F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54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5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1F5"/>
    <w:rPr>
      <w:rFonts w:ascii="Varela Round" w:eastAsiaTheme="majorEastAsia" w:hAnsi="Varela Round" w:cstheme="majorBidi"/>
      <w:color w:val="1C1E3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01F5"/>
    <w:rPr>
      <w:rFonts w:ascii="Varela Round" w:eastAsiaTheme="majorEastAsia" w:hAnsi="Varela Round" w:cstheme="majorBidi"/>
      <w:color w:val="1C1E37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1F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01F5"/>
    <w:rPr>
      <w:rFonts w:ascii="Varela Round" w:eastAsiaTheme="minorEastAsia" w:hAnsi="Varela Round"/>
      <w:color w:val="1C1E37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0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1F5"/>
    <w:rPr>
      <w:rFonts w:ascii="Varela Round" w:hAnsi="Varela Round"/>
      <w:color w:val="1C1E37"/>
    </w:rPr>
  </w:style>
  <w:style w:type="paragraph" w:styleId="Footer">
    <w:name w:val="footer"/>
    <w:basedOn w:val="Normal"/>
    <w:link w:val="FooterChar"/>
    <w:uiPriority w:val="99"/>
    <w:unhideWhenUsed/>
    <w:rsid w:val="00F20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1F5"/>
    <w:rPr>
      <w:rFonts w:ascii="Varela Round" w:hAnsi="Varela Round"/>
      <w:color w:val="1C1E37"/>
    </w:rPr>
  </w:style>
  <w:style w:type="character" w:styleId="PageNumber">
    <w:name w:val="page number"/>
    <w:basedOn w:val="DefaultParagraphFont"/>
    <w:uiPriority w:val="99"/>
    <w:semiHidden/>
    <w:unhideWhenUsed/>
    <w:rsid w:val="00F201F5"/>
  </w:style>
  <w:style w:type="paragraph" w:styleId="TOCHeading">
    <w:name w:val="TOC Heading"/>
    <w:basedOn w:val="Heading1"/>
    <w:next w:val="Normal"/>
    <w:uiPriority w:val="39"/>
    <w:unhideWhenUsed/>
    <w:qFormat/>
    <w:rsid w:val="00F201F5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01F5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201F5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01F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201F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01F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01F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01F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01F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01F5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01F5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F201F5"/>
    <w:rPr>
      <w:rFonts w:ascii="Varela Round" w:hAnsi="Varela Round"/>
      <w:color w:val="1C1E37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F201F5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rsid w:val="00F201F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5540"/>
    <w:rPr>
      <w:rFonts w:ascii="Varela Round" w:eastAsiaTheme="majorEastAsia" w:hAnsi="Varela Round" w:cstheme="majorBidi"/>
      <w:b/>
      <w:color w:val="1C1E37"/>
    </w:rPr>
  </w:style>
  <w:style w:type="character" w:customStyle="1" w:styleId="Heading4Char">
    <w:name w:val="Heading 4 Char"/>
    <w:basedOn w:val="DefaultParagraphFont"/>
    <w:link w:val="Heading4"/>
    <w:uiPriority w:val="9"/>
    <w:rsid w:val="007255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841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Clause">
    <w:name w:val="Title Clause"/>
    <w:basedOn w:val="Normal"/>
    <w:rsid w:val="00841D28"/>
    <w:pPr>
      <w:keepNext/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</w:rPr>
  </w:style>
  <w:style w:type="paragraph" w:customStyle="1" w:styleId="Untitledsubclause1">
    <w:name w:val="Untitled subclause 1"/>
    <w:basedOn w:val="Normal"/>
    <w:rsid w:val="00841D28"/>
    <w:p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522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5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522"/>
    <w:rPr>
      <w:vertAlign w:val="superscript"/>
    </w:rPr>
  </w:style>
  <w:style w:type="table" w:styleId="MediumShading2-Accent1">
    <w:name w:val="Medium Shading 2 Accent 1"/>
    <w:basedOn w:val="TableNormal"/>
    <w:uiPriority w:val="64"/>
    <w:rsid w:val="00514522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14E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044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044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semiHidden/>
    <w:unhideWhenUsed/>
    <w:rsid w:val="0054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546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8EB911C10494D9ABC8F330070EFD0" ma:contentTypeVersion="17" ma:contentTypeDescription="Create a new document." ma:contentTypeScope="" ma:versionID="e301a01134032ac0301d1da055ddb98c">
  <xsd:schema xmlns:xsd="http://www.w3.org/2001/XMLSchema" xmlns:xs="http://www.w3.org/2001/XMLSchema" xmlns:p="http://schemas.microsoft.com/office/2006/metadata/properties" xmlns:ns2="1a779271-07c0-4fa7-9271-d098e755dbe3" xmlns:ns3="2da450ae-2f23-4103-9864-a1a380f71598" targetNamespace="http://schemas.microsoft.com/office/2006/metadata/properties" ma:root="true" ma:fieldsID="f4b1819bbec2e6576d451eec897b64a6" ns2:_="" ns3:_="">
    <xsd:import namespace="1a779271-07c0-4fa7-9271-d098e755dbe3"/>
    <xsd:import namespace="2da450ae-2f23-4103-9864-a1a380f7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9271-07c0-4fa7-9271-d098e755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f1fedc-67e1-4efa-8692-71ef22088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450ae-2f23-4103-9864-a1a380f7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cdf436-cf1e-4810-809b-fee52a0b9d49}" ma:internalName="TaxCatchAll" ma:showField="CatchAllData" ma:web="2da450ae-2f23-4103-9864-a1a380f71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79271-07c0-4fa7-9271-d098e755dbe3">
      <Terms xmlns="http://schemas.microsoft.com/office/infopath/2007/PartnerControls"/>
    </lcf76f155ced4ddcb4097134ff3c332f>
    <TaxCatchAll xmlns="2da450ae-2f23-4103-9864-a1a380f71598" xsi:nil="true"/>
  </documentManagement>
</p:properties>
</file>

<file path=customXml/itemProps1.xml><?xml version="1.0" encoding="utf-8"?>
<ds:datastoreItem xmlns:ds="http://schemas.openxmlformats.org/officeDocument/2006/customXml" ds:itemID="{A8EEC931-8BA6-46B9-A87B-98352BA59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BF4D9-D7AE-DB4F-A84A-2C59248CAE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E27BF-35BC-423B-8A25-04D83BC4F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79271-07c0-4fa7-9271-d098e755dbe3"/>
    <ds:schemaRef ds:uri="2da450ae-2f23-4103-9864-a1a380f7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C135E-1E30-4BDC-B464-97BE399A9687}">
  <ds:schemaRefs>
    <ds:schemaRef ds:uri="http://purl.org/dc/dcmitype/"/>
    <ds:schemaRef ds:uri="1a779271-07c0-4fa7-9271-d098e755dbe3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da450ae-2f23-4103-9864-a1a380f71598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4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McKenna</dc:creator>
  <cp:keywords/>
  <dc:description/>
  <cp:lastModifiedBy>Hannah Wilson</cp:lastModifiedBy>
  <cp:revision>2</cp:revision>
  <cp:lastPrinted>2021-09-30T10:53:00Z</cp:lastPrinted>
  <dcterms:created xsi:type="dcterms:W3CDTF">2025-06-18T08:57:00Z</dcterms:created>
  <dcterms:modified xsi:type="dcterms:W3CDTF">2025-06-18T08:57:00Z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0x010100A5E8EB911C10494D9ABC8F330070EFD0</vt:lpwstr>
  </property>
  <property fmtid="{D5CDD505-2E9C-101B-9397-08002B2CF9AE}" pid="3" name="MediaServiceImageTags">
    <vt:lpwstr/>
  </property>
</Properties>
</file>